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970" w:rsidRDefault="00845970" w:rsidP="00845970">
      <w:pPr>
        <w:spacing w:line="276" w:lineRule="auto"/>
        <w:rPr>
          <w:b/>
          <w:sz w:val="28"/>
          <w:szCs w:val="28"/>
        </w:rPr>
      </w:pPr>
    </w:p>
    <w:p w:rsidR="00666C8D" w:rsidRPr="00666C8D" w:rsidRDefault="002E0714" w:rsidP="00666C8D">
      <w:pPr>
        <w:pStyle w:val="ac"/>
        <w:shd w:val="clear" w:color="auto" w:fill="FFFFFF"/>
        <w:spacing w:before="101" w:beforeAutospacing="0" w:after="101" w:afterAutospacing="0" w:line="183" w:lineRule="atLeast"/>
        <w:contextualSpacing/>
        <w:jc w:val="both"/>
        <w:rPr>
          <w:color w:val="2C2C2C"/>
          <w:sz w:val="28"/>
          <w:szCs w:val="28"/>
        </w:rPr>
      </w:pPr>
      <w:r w:rsidRPr="00666C8D">
        <w:rPr>
          <w:b/>
          <w:sz w:val="28"/>
          <w:szCs w:val="28"/>
        </w:rPr>
        <w:tab/>
      </w:r>
      <w:r w:rsidR="00666C8D" w:rsidRPr="00666C8D">
        <w:rPr>
          <w:color w:val="2C2C2C"/>
          <w:sz w:val="28"/>
          <w:szCs w:val="28"/>
        </w:rPr>
        <w:t>Вовлечение несовершеннолетних взрослыми лицами в совершение преступления представляет повышенную опасность для общества, поскольку ведет к увеличению круга правонарушителей, а также оказывает негативное воздействие на их несформировавшуюся психику, нарушает нормальное развитие.</w:t>
      </w:r>
    </w:p>
    <w:p w:rsidR="00666C8D" w:rsidRPr="00666C8D" w:rsidRDefault="00666C8D" w:rsidP="00666C8D">
      <w:pPr>
        <w:pStyle w:val="ac"/>
        <w:shd w:val="clear" w:color="auto" w:fill="FFFFFF"/>
        <w:spacing w:before="101" w:beforeAutospacing="0" w:after="101" w:afterAutospacing="0" w:line="183" w:lineRule="atLeast"/>
        <w:ind w:firstLine="708"/>
        <w:contextualSpacing/>
        <w:jc w:val="both"/>
        <w:rPr>
          <w:color w:val="2C2C2C"/>
          <w:sz w:val="28"/>
          <w:szCs w:val="28"/>
        </w:rPr>
      </w:pPr>
      <w:r w:rsidRPr="00666C8D">
        <w:rPr>
          <w:color w:val="2C2C2C"/>
          <w:sz w:val="28"/>
          <w:szCs w:val="28"/>
        </w:rPr>
        <w:t>По смыслу закона уголовная ответственность по ч. 1 ст. 150 УК РФ наступает за вовлечение несовершеннолетнего в совершение преступления путем обещаний, обмана, угроз или иным способом. Санкция части первой предусматривает наказание в виде лишения свободы сроком до 5 лет.</w:t>
      </w:r>
    </w:p>
    <w:p w:rsidR="00666C8D" w:rsidRPr="00666C8D" w:rsidRDefault="00666C8D" w:rsidP="00666C8D">
      <w:pPr>
        <w:pStyle w:val="ac"/>
        <w:shd w:val="clear" w:color="auto" w:fill="FFFFFF"/>
        <w:spacing w:before="101" w:beforeAutospacing="0" w:after="101" w:afterAutospacing="0" w:line="183" w:lineRule="atLeast"/>
        <w:ind w:firstLine="708"/>
        <w:contextualSpacing/>
        <w:jc w:val="both"/>
        <w:rPr>
          <w:color w:val="2C2C2C"/>
          <w:sz w:val="28"/>
          <w:szCs w:val="28"/>
        </w:rPr>
      </w:pPr>
      <w:r w:rsidRPr="00666C8D">
        <w:rPr>
          <w:color w:val="2C2C2C"/>
          <w:sz w:val="28"/>
          <w:szCs w:val="28"/>
        </w:rPr>
        <w:t>Часть вторая предусматривает ответственность в случае, если указанные действия совершаются родителем, педагогическим работником или иным лицом, на которое законом возложены обязанности по воспитанию несовершеннолетнего и влечет более строгое наказание - до 6 лет лишения свободы.</w:t>
      </w:r>
    </w:p>
    <w:p w:rsidR="00666C8D" w:rsidRPr="00666C8D" w:rsidRDefault="00666C8D" w:rsidP="00666C8D">
      <w:pPr>
        <w:pStyle w:val="ac"/>
        <w:shd w:val="clear" w:color="auto" w:fill="FFFFFF"/>
        <w:spacing w:before="101" w:beforeAutospacing="0" w:after="101" w:afterAutospacing="0" w:line="183" w:lineRule="atLeast"/>
        <w:ind w:firstLine="708"/>
        <w:contextualSpacing/>
        <w:jc w:val="both"/>
        <w:rPr>
          <w:color w:val="2C2C2C"/>
          <w:sz w:val="28"/>
          <w:szCs w:val="28"/>
        </w:rPr>
      </w:pPr>
      <w:r w:rsidRPr="00666C8D">
        <w:rPr>
          <w:color w:val="2C2C2C"/>
          <w:sz w:val="28"/>
          <w:szCs w:val="28"/>
        </w:rPr>
        <w:t>По части третьей названной статьи наступает ответственность за действия, которые предусмотрены частью второй статьи, если они совершены с применением насилия или с угрозой его применения и дает возможность назначения еще более строгого наказания - до 7 лет лишения свободы.</w:t>
      </w:r>
    </w:p>
    <w:p w:rsidR="00666C8D" w:rsidRPr="00666C8D" w:rsidRDefault="00666C8D" w:rsidP="00666C8D">
      <w:pPr>
        <w:pStyle w:val="ac"/>
        <w:shd w:val="clear" w:color="auto" w:fill="FFFFFF"/>
        <w:spacing w:before="101" w:beforeAutospacing="0" w:after="101" w:afterAutospacing="0" w:line="183" w:lineRule="atLeast"/>
        <w:ind w:firstLine="708"/>
        <w:contextualSpacing/>
        <w:jc w:val="both"/>
        <w:rPr>
          <w:color w:val="2C2C2C"/>
          <w:sz w:val="28"/>
          <w:szCs w:val="28"/>
        </w:rPr>
      </w:pPr>
      <w:proofErr w:type="gramStart"/>
      <w:r w:rsidRPr="00666C8D">
        <w:rPr>
          <w:color w:val="2C2C2C"/>
          <w:sz w:val="28"/>
          <w:szCs w:val="28"/>
        </w:rPr>
        <w:t>Часть четвертая предусматривает ответственность в случае вовлечения несовершеннолетнего в преступную группу либо в совершение тяжкого или особо тяжкого преступления, а также в совершение преступления по мотивам политической, идеологическом, расовой национальной или религиозной ненависти или вражды в отношении какой-либо социальной группы с возможностью назначения самого строгого наказания - сроком до 8 лет лишения свободы.</w:t>
      </w:r>
      <w:proofErr w:type="gramEnd"/>
    </w:p>
    <w:p w:rsidR="00666C8D" w:rsidRPr="00666C8D" w:rsidRDefault="00666C8D" w:rsidP="00666C8D">
      <w:pPr>
        <w:pStyle w:val="ac"/>
        <w:shd w:val="clear" w:color="auto" w:fill="FFFFFF"/>
        <w:spacing w:before="101" w:beforeAutospacing="0" w:after="101" w:afterAutospacing="0" w:line="183" w:lineRule="atLeast"/>
        <w:ind w:firstLine="708"/>
        <w:contextualSpacing/>
        <w:jc w:val="both"/>
        <w:rPr>
          <w:color w:val="2C2C2C"/>
          <w:sz w:val="28"/>
          <w:szCs w:val="28"/>
        </w:rPr>
      </w:pPr>
      <w:r w:rsidRPr="00666C8D">
        <w:rPr>
          <w:color w:val="2C2C2C"/>
          <w:sz w:val="28"/>
          <w:szCs w:val="28"/>
        </w:rPr>
        <w:t>В качестве примера служит приговор Орджоникидзевского районного суда г.Магнитогорска от 19.07.2019, которым К. осужден по ч.1 ст.150 УК РФ к 6 месяцам лишения свободы. На основании ст.73 УК РФ наказание постановлено считать условным с испытательным сроком 1 год.</w:t>
      </w:r>
    </w:p>
    <w:p w:rsidR="008E28A1" w:rsidRPr="00666C8D" w:rsidRDefault="00666C8D" w:rsidP="00666C8D">
      <w:pPr>
        <w:pStyle w:val="ac"/>
        <w:shd w:val="clear" w:color="auto" w:fill="FFFFFF"/>
        <w:spacing w:before="101" w:beforeAutospacing="0" w:after="101" w:afterAutospacing="0" w:line="183" w:lineRule="atLeast"/>
        <w:ind w:firstLine="708"/>
        <w:contextualSpacing/>
        <w:jc w:val="both"/>
        <w:rPr>
          <w:sz w:val="28"/>
          <w:szCs w:val="28"/>
        </w:rPr>
      </w:pPr>
      <w:bookmarkStart w:id="0" w:name="_GoBack"/>
      <w:bookmarkEnd w:id="0"/>
      <w:r w:rsidRPr="00666C8D">
        <w:rPr>
          <w:color w:val="2C2C2C"/>
          <w:sz w:val="28"/>
          <w:szCs w:val="28"/>
        </w:rPr>
        <w:t>Судом он признан виновным в том, что в дневное время 11.02.2019, являясь лицом, достигшим восемнадцатилетнего возраста, предложил несовершеннолетней И., 2001 года рождения, совершить хищение имущества из магазина «Пятерочка» в г.Магнитогорске. После того, как И. отказалась его совершать, К. стал ее уговаривать, пообещал купить шоколад. Тогда несовершеннолетняя согласилась. В этот же день И. и К., действуя группой лиц по предварительному сговору, совершили тайное хищение имущества, принадлежащего АО</w:t>
      </w:r>
      <w:r w:rsidR="00C810C7" w:rsidRPr="00666C8D">
        <w:rPr>
          <w:sz w:val="28"/>
          <w:szCs w:val="28"/>
        </w:rPr>
        <w:tab/>
      </w:r>
    </w:p>
    <w:p w:rsidR="00845970" w:rsidRPr="005D3CB3" w:rsidRDefault="00845970">
      <w:pPr>
        <w:autoSpaceDE w:val="0"/>
        <w:autoSpaceDN w:val="0"/>
        <w:adjustRightInd w:val="0"/>
        <w:rPr>
          <w:sz w:val="28"/>
          <w:szCs w:val="28"/>
        </w:rPr>
      </w:pPr>
    </w:p>
    <w:p w:rsidR="00845970" w:rsidRDefault="00845970" w:rsidP="00845970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И.о. прокурора района</w:t>
      </w:r>
    </w:p>
    <w:p w:rsidR="00845970" w:rsidRDefault="00845970" w:rsidP="00845970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845970" w:rsidRDefault="00845970" w:rsidP="00845970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А.И. Бутрик</w:t>
      </w:r>
    </w:p>
    <w:sectPr w:rsidR="00845970" w:rsidSect="005D3CB3">
      <w:pgSz w:w="11906" w:h="16838" w:code="9"/>
      <w:pgMar w:top="426" w:right="850" w:bottom="426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0C65"/>
    <w:rsid w:val="00073CE0"/>
    <w:rsid w:val="000743E6"/>
    <w:rsid w:val="00080A05"/>
    <w:rsid w:val="00081D4B"/>
    <w:rsid w:val="000A3E39"/>
    <w:rsid w:val="000B20DA"/>
    <w:rsid w:val="000B43E3"/>
    <w:rsid w:val="000B5F64"/>
    <w:rsid w:val="000D058D"/>
    <w:rsid w:val="000D1073"/>
    <w:rsid w:val="000D1E2F"/>
    <w:rsid w:val="000D6958"/>
    <w:rsid w:val="000E0011"/>
    <w:rsid w:val="000F532B"/>
    <w:rsid w:val="000F5CF2"/>
    <w:rsid w:val="00112621"/>
    <w:rsid w:val="001137C9"/>
    <w:rsid w:val="00113FF3"/>
    <w:rsid w:val="001352B6"/>
    <w:rsid w:val="00152453"/>
    <w:rsid w:val="00161517"/>
    <w:rsid w:val="00164D6D"/>
    <w:rsid w:val="0016568C"/>
    <w:rsid w:val="00181454"/>
    <w:rsid w:val="00182B15"/>
    <w:rsid w:val="00183400"/>
    <w:rsid w:val="00195E3B"/>
    <w:rsid w:val="00196EC1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178B"/>
    <w:rsid w:val="001F481E"/>
    <w:rsid w:val="00213878"/>
    <w:rsid w:val="00215C8F"/>
    <w:rsid w:val="002276DE"/>
    <w:rsid w:val="002301BE"/>
    <w:rsid w:val="00235DE4"/>
    <w:rsid w:val="00250F5A"/>
    <w:rsid w:val="00256C68"/>
    <w:rsid w:val="002834F6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D1065"/>
    <w:rsid w:val="002E0714"/>
    <w:rsid w:val="002E1C5F"/>
    <w:rsid w:val="002E2563"/>
    <w:rsid w:val="002E29C7"/>
    <w:rsid w:val="002E36DF"/>
    <w:rsid w:val="002E3900"/>
    <w:rsid w:val="002E6432"/>
    <w:rsid w:val="002E79F3"/>
    <w:rsid w:val="002F794B"/>
    <w:rsid w:val="00304501"/>
    <w:rsid w:val="00305CDB"/>
    <w:rsid w:val="00315897"/>
    <w:rsid w:val="00315A2B"/>
    <w:rsid w:val="003302CF"/>
    <w:rsid w:val="0033381E"/>
    <w:rsid w:val="0039170A"/>
    <w:rsid w:val="00396112"/>
    <w:rsid w:val="003A43ED"/>
    <w:rsid w:val="003A5284"/>
    <w:rsid w:val="003B714D"/>
    <w:rsid w:val="003B7EE0"/>
    <w:rsid w:val="003C20F8"/>
    <w:rsid w:val="003C3EF4"/>
    <w:rsid w:val="003C79E7"/>
    <w:rsid w:val="003D02E0"/>
    <w:rsid w:val="003D0821"/>
    <w:rsid w:val="003D761F"/>
    <w:rsid w:val="003F3ABF"/>
    <w:rsid w:val="003F4E6B"/>
    <w:rsid w:val="003F56C3"/>
    <w:rsid w:val="004063FF"/>
    <w:rsid w:val="00406D86"/>
    <w:rsid w:val="00406DA5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447E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1C"/>
    <w:rsid w:val="004868D5"/>
    <w:rsid w:val="00492578"/>
    <w:rsid w:val="004926A7"/>
    <w:rsid w:val="004A23AF"/>
    <w:rsid w:val="004B3CB4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82CD8"/>
    <w:rsid w:val="00587234"/>
    <w:rsid w:val="005B08EE"/>
    <w:rsid w:val="005B2AD1"/>
    <w:rsid w:val="005D022F"/>
    <w:rsid w:val="005D24BA"/>
    <w:rsid w:val="005D3CB3"/>
    <w:rsid w:val="005D78A6"/>
    <w:rsid w:val="005E72BF"/>
    <w:rsid w:val="005F1F0E"/>
    <w:rsid w:val="005F26E6"/>
    <w:rsid w:val="005F504A"/>
    <w:rsid w:val="005F55DF"/>
    <w:rsid w:val="00604D49"/>
    <w:rsid w:val="00607871"/>
    <w:rsid w:val="0061616C"/>
    <w:rsid w:val="0063415D"/>
    <w:rsid w:val="0063556E"/>
    <w:rsid w:val="00641CF7"/>
    <w:rsid w:val="00646DA7"/>
    <w:rsid w:val="00651E64"/>
    <w:rsid w:val="00666C8D"/>
    <w:rsid w:val="0066765C"/>
    <w:rsid w:val="00667BA6"/>
    <w:rsid w:val="00680982"/>
    <w:rsid w:val="00691E03"/>
    <w:rsid w:val="006936E5"/>
    <w:rsid w:val="006957AC"/>
    <w:rsid w:val="00696728"/>
    <w:rsid w:val="00697148"/>
    <w:rsid w:val="006B08CF"/>
    <w:rsid w:val="006B0BFC"/>
    <w:rsid w:val="006D0467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D67"/>
    <w:rsid w:val="007D44FC"/>
    <w:rsid w:val="007F1E05"/>
    <w:rsid w:val="007F1E43"/>
    <w:rsid w:val="007F2065"/>
    <w:rsid w:val="007F3E03"/>
    <w:rsid w:val="00803E6F"/>
    <w:rsid w:val="00812D52"/>
    <w:rsid w:val="00814C8E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45970"/>
    <w:rsid w:val="0085319E"/>
    <w:rsid w:val="00862532"/>
    <w:rsid w:val="00865B1A"/>
    <w:rsid w:val="00871B67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E074D"/>
    <w:rsid w:val="008E076A"/>
    <w:rsid w:val="008E1A4F"/>
    <w:rsid w:val="008E28A1"/>
    <w:rsid w:val="008F551A"/>
    <w:rsid w:val="008F7056"/>
    <w:rsid w:val="00901DF9"/>
    <w:rsid w:val="009105F7"/>
    <w:rsid w:val="00923BD0"/>
    <w:rsid w:val="00934999"/>
    <w:rsid w:val="00935413"/>
    <w:rsid w:val="00945785"/>
    <w:rsid w:val="00951485"/>
    <w:rsid w:val="00951493"/>
    <w:rsid w:val="00955BE8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973EB"/>
    <w:rsid w:val="009B1C7E"/>
    <w:rsid w:val="009B2B26"/>
    <w:rsid w:val="009C3D52"/>
    <w:rsid w:val="009D11EF"/>
    <w:rsid w:val="009D5C03"/>
    <w:rsid w:val="009E1E4B"/>
    <w:rsid w:val="009E696B"/>
    <w:rsid w:val="009F4367"/>
    <w:rsid w:val="00A167D0"/>
    <w:rsid w:val="00A32E75"/>
    <w:rsid w:val="00A348B6"/>
    <w:rsid w:val="00A36959"/>
    <w:rsid w:val="00A40524"/>
    <w:rsid w:val="00A4363A"/>
    <w:rsid w:val="00A438D7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ECD"/>
    <w:rsid w:val="00AD3F6B"/>
    <w:rsid w:val="00AD7E55"/>
    <w:rsid w:val="00AD7F8E"/>
    <w:rsid w:val="00AF71CD"/>
    <w:rsid w:val="00B000E7"/>
    <w:rsid w:val="00B17757"/>
    <w:rsid w:val="00B21E4A"/>
    <w:rsid w:val="00B23468"/>
    <w:rsid w:val="00B24F9B"/>
    <w:rsid w:val="00B42C5E"/>
    <w:rsid w:val="00B4693A"/>
    <w:rsid w:val="00B726E4"/>
    <w:rsid w:val="00B809AD"/>
    <w:rsid w:val="00B856F4"/>
    <w:rsid w:val="00B865DB"/>
    <w:rsid w:val="00B87104"/>
    <w:rsid w:val="00B93D0B"/>
    <w:rsid w:val="00BB1166"/>
    <w:rsid w:val="00BB39B1"/>
    <w:rsid w:val="00BB3E7F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5400C"/>
    <w:rsid w:val="00C54F49"/>
    <w:rsid w:val="00C6250B"/>
    <w:rsid w:val="00C810C7"/>
    <w:rsid w:val="00C843A7"/>
    <w:rsid w:val="00C9219C"/>
    <w:rsid w:val="00C92B6E"/>
    <w:rsid w:val="00CA266A"/>
    <w:rsid w:val="00CB657F"/>
    <w:rsid w:val="00CB6E90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A3380"/>
    <w:rsid w:val="00DA3D10"/>
    <w:rsid w:val="00DA750B"/>
    <w:rsid w:val="00DB117C"/>
    <w:rsid w:val="00DC75C0"/>
    <w:rsid w:val="00DD31AA"/>
    <w:rsid w:val="00DD3606"/>
    <w:rsid w:val="00DD3DB4"/>
    <w:rsid w:val="00DD4082"/>
    <w:rsid w:val="00DD6178"/>
    <w:rsid w:val="00DF19D5"/>
    <w:rsid w:val="00DF4D23"/>
    <w:rsid w:val="00DF61DA"/>
    <w:rsid w:val="00E06ECF"/>
    <w:rsid w:val="00E106A6"/>
    <w:rsid w:val="00E215D3"/>
    <w:rsid w:val="00E2325F"/>
    <w:rsid w:val="00E31332"/>
    <w:rsid w:val="00E52570"/>
    <w:rsid w:val="00E52BEC"/>
    <w:rsid w:val="00E72227"/>
    <w:rsid w:val="00E7701E"/>
    <w:rsid w:val="00E87527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16261"/>
    <w:rsid w:val="00F22A59"/>
    <w:rsid w:val="00F34175"/>
    <w:rsid w:val="00F35180"/>
    <w:rsid w:val="00F41528"/>
    <w:rsid w:val="00F5097A"/>
    <w:rsid w:val="00F64B7A"/>
    <w:rsid w:val="00F6630A"/>
    <w:rsid w:val="00F8457D"/>
    <w:rsid w:val="00F84825"/>
    <w:rsid w:val="00F86A4D"/>
    <w:rsid w:val="00F94E90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c">
    <w:name w:val="Normal (Web)"/>
    <w:basedOn w:val="a"/>
    <w:uiPriority w:val="99"/>
    <w:unhideWhenUsed/>
    <w:rsid w:val="002E071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E07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46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Азм</cp:lastModifiedBy>
  <cp:revision>4</cp:revision>
  <cp:lastPrinted>2020-06-30T06:14:00Z</cp:lastPrinted>
  <dcterms:created xsi:type="dcterms:W3CDTF">2020-06-24T16:34:00Z</dcterms:created>
  <dcterms:modified xsi:type="dcterms:W3CDTF">2020-06-30T06:14:00Z</dcterms:modified>
</cp:coreProperties>
</file>